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5A66" w14:textId="3CC17F09" w:rsidR="00E61434" w:rsidRPr="00BD50C7" w:rsidRDefault="00E61434" w:rsidP="00E61434">
      <w:pPr>
        <w:pStyle w:val="titel"/>
        <w:rPr>
          <w:sz w:val="22"/>
          <w:szCs w:val="22"/>
          <w:lang w:val="fr-CH"/>
        </w:rPr>
      </w:pPr>
      <w:proofErr w:type="spellStart"/>
      <w:r w:rsidRPr="00BD50C7">
        <w:rPr>
          <w:lang w:val="fr-CH"/>
        </w:rPr>
        <w:t>Sección</w:t>
      </w:r>
      <w:proofErr w:type="spellEnd"/>
      <w:r w:rsidRPr="00BD50C7">
        <w:rPr>
          <w:lang w:val="fr-CH"/>
        </w:rPr>
        <w:t xml:space="preserve"> de </w:t>
      </w:r>
      <w:proofErr w:type="spellStart"/>
      <w:r w:rsidRPr="00BD50C7">
        <w:rPr>
          <w:lang w:val="fr-CH"/>
        </w:rPr>
        <w:t>Agricultura</w:t>
      </w:r>
      <w:proofErr w:type="spellEnd"/>
      <w:r w:rsidRPr="00BD50C7">
        <w:rPr>
          <w:sz w:val="22"/>
          <w:szCs w:val="22"/>
          <w:lang w:val="fr-CH"/>
        </w:rPr>
        <w:t xml:space="preserve"> </w:t>
      </w:r>
      <w:r w:rsidRPr="00BD50C7">
        <w:rPr>
          <w:sz w:val="22"/>
          <w:szCs w:val="22"/>
          <w:lang w:val="fr-CH"/>
        </w:rPr>
        <w:t xml:space="preserve">– </w:t>
      </w:r>
      <w:r w:rsidR="00254A10" w:rsidRPr="00254A10">
        <w:rPr>
          <w:sz w:val="22"/>
          <w:szCs w:val="22"/>
          <w:lang w:val="fr-CH"/>
        </w:rPr>
        <w:t>COMUNICACIÓN</w:t>
      </w:r>
    </w:p>
    <w:p w14:paraId="6309F87C" w14:textId="32638067" w:rsidR="00E61434" w:rsidRPr="00BD50C7" w:rsidRDefault="00E61434" w:rsidP="00E61434">
      <w:pPr>
        <w:jc w:val="right"/>
        <w:rPr>
          <w:lang w:val="fr-CH"/>
        </w:rPr>
      </w:pPr>
      <w:r w:rsidRPr="00BD50C7">
        <w:rPr>
          <w:rFonts w:ascii="Titillium" w:hAnsi="Titillium" w:cs="Titillium"/>
          <w:color w:val="000000"/>
          <w:lang w:val="fr-CH"/>
        </w:rPr>
        <w:t xml:space="preserve">Dornach, </w:t>
      </w:r>
      <w:proofErr w:type="spellStart"/>
      <w:r w:rsidR="00BD50C7" w:rsidRPr="00BD50C7">
        <w:rPr>
          <w:rFonts w:ascii="Titillium" w:hAnsi="Titillium" w:cs="Titillium"/>
          <w:color w:val="000000"/>
          <w:lang w:val="fr-CH"/>
        </w:rPr>
        <w:t>Suiza</w:t>
      </w:r>
      <w:proofErr w:type="spellEnd"/>
      <w:r w:rsidR="00BD50C7" w:rsidRPr="00BD50C7">
        <w:rPr>
          <w:rFonts w:ascii="Titillium" w:hAnsi="Titillium" w:cs="Titillium"/>
          <w:color w:val="000000"/>
          <w:lang w:val="fr-CH"/>
        </w:rPr>
        <w:t xml:space="preserve">, 13 de </w:t>
      </w:r>
      <w:proofErr w:type="spellStart"/>
      <w:r w:rsidR="00BD50C7" w:rsidRPr="00BD50C7">
        <w:rPr>
          <w:rFonts w:ascii="Titillium" w:hAnsi="Titillium" w:cs="Titillium"/>
          <w:color w:val="000000"/>
          <w:lang w:val="fr-CH"/>
        </w:rPr>
        <w:t>octubre</w:t>
      </w:r>
      <w:proofErr w:type="spellEnd"/>
      <w:r w:rsidR="00BD50C7" w:rsidRPr="00BD50C7">
        <w:rPr>
          <w:rFonts w:ascii="Titillium" w:hAnsi="Titillium" w:cs="Titillium"/>
          <w:color w:val="000000"/>
          <w:lang w:val="fr-CH"/>
        </w:rPr>
        <w:t xml:space="preserve"> de 2021</w:t>
      </w:r>
    </w:p>
    <w:p w14:paraId="07A4277B" w14:textId="4275FFA9" w:rsidR="2F8E9800" w:rsidRDefault="2F8E9800" w:rsidP="2F8E9800">
      <w:pPr>
        <w:rPr>
          <w:b/>
          <w:bCs/>
          <w:sz w:val="28"/>
          <w:szCs w:val="28"/>
        </w:rPr>
      </w:pPr>
      <w:r w:rsidRPr="2F8E9800">
        <w:rPr>
          <w:b/>
          <w:bCs/>
          <w:sz w:val="28"/>
          <w:szCs w:val="28"/>
        </w:rPr>
        <w:t>Congreso de Agricultura</w:t>
      </w:r>
    </w:p>
    <w:p w14:paraId="6483B912" w14:textId="5203F440" w:rsidR="2F8E9800" w:rsidRDefault="2F8E9800" w:rsidP="2F8E9800">
      <w:pPr>
        <w:rPr>
          <w:b/>
          <w:bCs/>
          <w:sz w:val="28"/>
          <w:szCs w:val="28"/>
        </w:rPr>
      </w:pPr>
      <w:r w:rsidRPr="2F8E9800">
        <w:rPr>
          <w:b/>
          <w:bCs/>
          <w:sz w:val="28"/>
          <w:szCs w:val="28"/>
        </w:rPr>
        <w:t>02-05 febrero 2022</w:t>
      </w:r>
    </w:p>
    <w:p w14:paraId="5C4EB9DF" w14:textId="1232C949" w:rsidR="2F8E9800" w:rsidRPr="00BD50C7" w:rsidRDefault="2F8E9800" w:rsidP="2F8E9800">
      <w:pPr>
        <w:rPr>
          <w:b/>
          <w:bCs/>
        </w:rPr>
      </w:pPr>
      <w:r w:rsidRPr="2F8E9800">
        <w:rPr>
          <w:b/>
          <w:bCs/>
        </w:rPr>
        <w:t xml:space="preserve"> La calidad a través de la biodinámica</w:t>
      </w:r>
      <w:r w:rsidR="00D8752E">
        <w:rPr>
          <w:b/>
          <w:bCs/>
        </w:rPr>
        <w:t xml:space="preserve"> </w:t>
      </w:r>
      <w:r w:rsidR="00D8752E" w:rsidRPr="00D8752E">
        <w:t xml:space="preserve">– </w:t>
      </w:r>
      <w:r w:rsidRPr="00D8752E">
        <w:t>percibir, experimentar, desarrollar</w:t>
      </w:r>
    </w:p>
    <w:p w14:paraId="152BA509" w14:textId="10659727" w:rsidR="2F8E9800" w:rsidRPr="00553D34" w:rsidRDefault="2F8E9800" w:rsidP="00553D34">
      <w:pPr>
        <w:ind w:left="1843"/>
        <w:jc w:val="right"/>
        <w:rPr>
          <w:sz w:val="18"/>
          <w:szCs w:val="18"/>
        </w:rPr>
      </w:pPr>
      <w:r w:rsidRPr="00553D34">
        <w:rPr>
          <w:sz w:val="18"/>
          <w:szCs w:val="18"/>
        </w:rPr>
        <w:t xml:space="preserve">"Lo importante es que, cuando estos productos lleguen al ser humano, sean beneficiosos para su vida. A veces se puede cultivar algún fruto del campo o del huerto que, en su aspecto, se vea absolutamente espléndido y, sin embargo, cuando llegue al individuo, sólo sirva para satisfacer su estómago sin favorecer orgánicamente su vida interior." </w:t>
      </w:r>
      <w:r w:rsidR="00553D34">
        <w:rPr>
          <w:sz w:val="18"/>
          <w:szCs w:val="18"/>
        </w:rPr>
        <w:br/>
      </w:r>
      <w:r w:rsidRPr="00553D34">
        <w:rPr>
          <w:sz w:val="18"/>
          <w:szCs w:val="18"/>
        </w:rPr>
        <w:t>(Rudolf Steiner, 12.06.1924, GA 327)</w:t>
      </w:r>
    </w:p>
    <w:p w14:paraId="7244BF25" w14:textId="1D3A10DD" w:rsidR="2F8E9800" w:rsidRPr="00D04441" w:rsidRDefault="2F8E9800" w:rsidP="2F8E9800">
      <w:pPr>
        <w:rPr>
          <w:sz w:val="20"/>
          <w:szCs w:val="20"/>
        </w:rPr>
      </w:pPr>
      <w:r w:rsidRPr="00D04441">
        <w:rPr>
          <w:sz w:val="20"/>
          <w:szCs w:val="20"/>
        </w:rPr>
        <w:t xml:space="preserve">El asunto relacionado con la calidad de los productos ha sido un tema importante para el movimiento </w:t>
      </w:r>
      <w:proofErr w:type="spellStart"/>
      <w:r w:rsidRPr="00D04441">
        <w:rPr>
          <w:sz w:val="20"/>
          <w:szCs w:val="20"/>
        </w:rPr>
        <w:t>biodinámico</w:t>
      </w:r>
      <w:proofErr w:type="spellEnd"/>
      <w:r w:rsidRPr="00D04441">
        <w:rPr>
          <w:sz w:val="20"/>
          <w:szCs w:val="20"/>
        </w:rPr>
        <w:t xml:space="preserve"> desde sus inicios. Hay un aumento constante de la extensión de tierra cultivada </w:t>
      </w:r>
      <w:proofErr w:type="spellStart"/>
      <w:r w:rsidRPr="00D04441">
        <w:rPr>
          <w:sz w:val="20"/>
          <w:szCs w:val="20"/>
        </w:rPr>
        <w:t>biodinámicamente</w:t>
      </w:r>
      <w:proofErr w:type="spellEnd"/>
      <w:r w:rsidRPr="00D04441">
        <w:rPr>
          <w:sz w:val="20"/>
          <w:szCs w:val="20"/>
        </w:rPr>
        <w:t xml:space="preserve">, las granjas especializadas están en proceso de conversión y los productos </w:t>
      </w:r>
      <w:proofErr w:type="spellStart"/>
      <w:r w:rsidRPr="00D04441">
        <w:rPr>
          <w:sz w:val="20"/>
          <w:szCs w:val="20"/>
        </w:rPr>
        <w:t>biodinámicos</w:t>
      </w:r>
      <w:proofErr w:type="spellEnd"/>
      <w:r w:rsidRPr="00D04441">
        <w:rPr>
          <w:sz w:val="20"/>
          <w:szCs w:val="20"/>
        </w:rPr>
        <w:t xml:space="preserve"> son populares entre el público y poseen demanda en el mercado. Más allá de la cantidad de un producto, lo importante es siempre su calidad: al fin y al cabo, los alimentos y las bebidas deben tener un buen sabor y ser beneficiosos para la salud. Aun así ¿qué es exactamente la calidad biodinámica? ¿Cómo se produce durante el cultivo y cómo se desarrolla o incluso se mejora con la transformación? ¿Cuál es la situación del comercio de productos y bienes </w:t>
      </w:r>
      <w:proofErr w:type="spellStart"/>
      <w:r w:rsidRPr="00D04441">
        <w:rPr>
          <w:sz w:val="20"/>
          <w:szCs w:val="20"/>
        </w:rPr>
        <w:t>biodinámicos</w:t>
      </w:r>
      <w:proofErr w:type="spellEnd"/>
      <w:r w:rsidRPr="00D04441">
        <w:rPr>
          <w:sz w:val="20"/>
          <w:szCs w:val="20"/>
        </w:rPr>
        <w:t>, y quién tiene acceso a estos productos? ¿Qué importancia tiene esto para el desarrollo humano, incluso desde el punto de vista anímico y espiritual? El próximo Congreso de Agricultura está dedicado a este complejo tópico.</w:t>
      </w:r>
    </w:p>
    <w:p w14:paraId="6DDFE907" w14:textId="0BC7A505" w:rsidR="2F8E9800" w:rsidRPr="00D04441" w:rsidRDefault="2F8E9800" w:rsidP="2F8E9800">
      <w:pPr>
        <w:rPr>
          <w:sz w:val="20"/>
          <w:szCs w:val="20"/>
        </w:rPr>
      </w:pPr>
      <w:r w:rsidRPr="00D04441">
        <w:rPr>
          <w:sz w:val="20"/>
          <w:szCs w:val="20"/>
        </w:rPr>
        <w:t>La calidad biodinámica va más allá de los componentes y la apariencia externa, porque un producto también refleja su proceso de desarrollo. ¿Cómo podemos percibir e incluso investigar los diferentes niveles de calidad (propiedades físicas, vitalidad, palatabilidad, identidad, etc.)? ¿Somos capaces de desarrollar una cultura de la percepción sensorial para que todas las personas puedan descubrir por sí mismas el carácter especial de la calidad biodinámica? ¿Cómo podemos desarrollar el cultivo, la transformación y la preparación de los productos para conseguir una nueva calidad? Estas cuestiones se abordarán y trabajarán en profundidad durante el Congreso en conferencias, talleres, foros y grupos de trabajo, lo que permitirá a cada participante adquirir nuevos conocimientos, percepciones e ideas para su trabajo.</w:t>
      </w:r>
    </w:p>
    <w:p w14:paraId="6B859F74" w14:textId="65B3CECC" w:rsidR="2F8E9800" w:rsidRPr="00D04441" w:rsidRDefault="2F8E9800" w:rsidP="2F8E9800">
      <w:pPr>
        <w:rPr>
          <w:sz w:val="20"/>
          <w:szCs w:val="20"/>
        </w:rPr>
      </w:pPr>
      <w:r w:rsidRPr="00D04441">
        <w:rPr>
          <w:sz w:val="20"/>
          <w:szCs w:val="20"/>
        </w:rPr>
        <w:t xml:space="preserve">Con </w:t>
      </w:r>
      <w:proofErr w:type="spellStart"/>
      <w:r w:rsidRPr="00D04441">
        <w:rPr>
          <w:sz w:val="20"/>
          <w:szCs w:val="20"/>
        </w:rPr>
        <w:t>Joke</w:t>
      </w:r>
      <w:proofErr w:type="spellEnd"/>
      <w:r w:rsidRPr="00D04441">
        <w:rPr>
          <w:sz w:val="20"/>
          <w:szCs w:val="20"/>
        </w:rPr>
        <w:t xml:space="preserve"> </w:t>
      </w:r>
      <w:proofErr w:type="spellStart"/>
      <w:r w:rsidRPr="00D04441">
        <w:rPr>
          <w:sz w:val="20"/>
          <w:szCs w:val="20"/>
        </w:rPr>
        <w:t>Bloksma</w:t>
      </w:r>
      <w:proofErr w:type="spellEnd"/>
      <w:r w:rsidRPr="00D04441">
        <w:rPr>
          <w:sz w:val="20"/>
          <w:szCs w:val="20"/>
        </w:rPr>
        <w:t xml:space="preserve">, Olivier </w:t>
      </w:r>
      <w:proofErr w:type="spellStart"/>
      <w:r w:rsidRPr="00D04441">
        <w:rPr>
          <w:sz w:val="20"/>
          <w:szCs w:val="20"/>
        </w:rPr>
        <w:t>Clisson</w:t>
      </w:r>
      <w:proofErr w:type="spellEnd"/>
      <w:r w:rsidRPr="00D04441">
        <w:rPr>
          <w:sz w:val="20"/>
          <w:szCs w:val="20"/>
        </w:rPr>
        <w:t xml:space="preserve">, Romana </w:t>
      </w:r>
      <w:proofErr w:type="spellStart"/>
      <w:r w:rsidRPr="00D04441">
        <w:rPr>
          <w:sz w:val="20"/>
          <w:szCs w:val="20"/>
        </w:rPr>
        <w:t>Echensperger</w:t>
      </w:r>
      <w:proofErr w:type="spellEnd"/>
      <w:r w:rsidRPr="00D04441">
        <w:rPr>
          <w:sz w:val="20"/>
          <w:szCs w:val="20"/>
        </w:rPr>
        <w:t xml:space="preserve">, </w:t>
      </w:r>
      <w:proofErr w:type="spellStart"/>
      <w:r w:rsidRPr="00D04441">
        <w:rPr>
          <w:sz w:val="20"/>
          <w:szCs w:val="20"/>
        </w:rPr>
        <w:t>Maike</w:t>
      </w:r>
      <w:proofErr w:type="spellEnd"/>
      <w:r w:rsidRPr="00D04441">
        <w:rPr>
          <w:sz w:val="20"/>
          <w:szCs w:val="20"/>
        </w:rPr>
        <w:t xml:space="preserve"> </w:t>
      </w:r>
      <w:proofErr w:type="spellStart"/>
      <w:r w:rsidRPr="00D04441">
        <w:rPr>
          <w:sz w:val="20"/>
          <w:szCs w:val="20"/>
        </w:rPr>
        <w:t>Ehrlichmann</w:t>
      </w:r>
      <w:proofErr w:type="spellEnd"/>
      <w:r w:rsidRPr="00D04441">
        <w:rPr>
          <w:sz w:val="20"/>
          <w:szCs w:val="20"/>
        </w:rPr>
        <w:t xml:space="preserve">, Jean-Michel </w:t>
      </w:r>
      <w:proofErr w:type="spellStart"/>
      <w:r w:rsidRPr="00D04441">
        <w:rPr>
          <w:sz w:val="20"/>
          <w:szCs w:val="20"/>
        </w:rPr>
        <w:t>Florin</w:t>
      </w:r>
      <w:proofErr w:type="spellEnd"/>
      <w:r w:rsidRPr="00D04441">
        <w:rPr>
          <w:sz w:val="20"/>
          <w:szCs w:val="20"/>
        </w:rPr>
        <w:t xml:space="preserve">, </w:t>
      </w:r>
      <w:proofErr w:type="spellStart"/>
      <w:r w:rsidRPr="00D04441">
        <w:rPr>
          <w:sz w:val="20"/>
          <w:szCs w:val="20"/>
        </w:rPr>
        <w:t>Agata</w:t>
      </w:r>
      <w:proofErr w:type="spellEnd"/>
      <w:r w:rsidRPr="00D04441">
        <w:rPr>
          <w:sz w:val="20"/>
          <w:szCs w:val="20"/>
        </w:rPr>
        <w:t xml:space="preserve"> </w:t>
      </w:r>
      <w:proofErr w:type="spellStart"/>
      <w:r w:rsidRPr="00D04441">
        <w:rPr>
          <w:sz w:val="20"/>
          <w:szCs w:val="20"/>
        </w:rPr>
        <w:t>Glazar</w:t>
      </w:r>
      <w:proofErr w:type="spellEnd"/>
      <w:r w:rsidRPr="00D04441">
        <w:rPr>
          <w:sz w:val="20"/>
          <w:szCs w:val="20"/>
        </w:rPr>
        <w:t xml:space="preserve">, Thomas </w:t>
      </w:r>
      <w:proofErr w:type="spellStart"/>
      <w:r w:rsidRPr="00D04441">
        <w:rPr>
          <w:sz w:val="20"/>
          <w:szCs w:val="20"/>
        </w:rPr>
        <w:t>Hardmuth</w:t>
      </w:r>
      <w:proofErr w:type="spellEnd"/>
      <w:r w:rsidRPr="00D04441">
        <w:rPr>
          <w:sz w:val="20"/>
          <w:szCs w:val="20"/>
        </w:rPr>
        <w:t xml:space="preserve">, Craig </w:t>
      </w:r>
      <w:proofErr w:type="spellStart"/>
      <w:r w:rsidRPr="00D04441">
        <w:rPr>
          <w:sz w:val="20"/>
          <w:szCs w:val="20"/>
        </w:rPr>
        <w:t>Holdredge</w:t>
      </w:r>
      <w:proofErr w:type="spellEnd"/>
      <w:r w:rsidRPr="00D04441">
        <w:rPr>
          <w:sz w:val="20"/>
          <w:szCs w:val="20"/>
        </w:rPr>
        <w:t xml:space="preserve">, Georg </w:t>
      </w:r>
      <w:proofErr w:type="spellStart"/>
      <w:r w:rsidRPr="00D04441">
        <w:rPr>
          <w:sz w:val="20"/>
          <w:szCs w:val="20"/>
        </w:rPr>
        <w:t>Meissner</w:t>
      </w:r>
      <w:proofErr w:type="spellEnd"/>
      <w:r w:rsidRPr="00D04441">
        <w:rPr>
          <w:sz w:val="20"/>
          <w:szCs w:val="20"/>
        </w:rPr>
        <w:t xml:space="preserve">, Arizona Muse, </w:t>
      </w:r>
      <w:proofErr w:type="spellStart"/>
      <w:r w:rsidRPr="00D04441">
        <w:rPr>
          <w:sz w:val="20"/>
          <w:szCs w:val="20"/>
        </w:rPr>
        <w:t>Jasmin</w:t>
      </w:r>
      <w:proofErr w:type="spellEnd"/>
      <w:r w:rsidRPr="00D04441">
        <w:rPr>
          <w:sz w:val="20"/>
          <w:szCs w:val="20"/>
        </w:rPr>
        <w:t xml:space="preserve"> </w:t>
      </w:r>
      <w:proofErr w:type="spellStart"/>
      <w:r w:rsidRPr="00D04441">
        <w:rPr>
          <w:sz w:val="20"/>
          <w:szCs w:val="20"/>
        </w:rPr>
        <w:t>Peschke</w:t>
      </w:r>
      <w:proofErr w:type="spellEnd"/>
      <w:r w:rsidRPr="00D04441">
        <w:rPr>
          <w:sz w:val="20"/>
          <w:szCs w:val="20"/>
        </w:rPr>
        <w:t xml:space="preserve">, Carlo </w:t>
      </w:r>
      <w:proofErr w:type="spellStart"/>
      <w:r w:rsidRPr="00D04441">
        <w:rPr>
          <w:sz w:val="20"/>
          <w:szCs w:val="20"/>
        </w:rPr>
        <w:t>Petrini</w:t>
      </w:r>
      <w:proofErr w:type="spellEnd"/>
      <w:r w:rsidRPr="00D04441">
        <w:rPr>
          <w:sz w:val="20"/>
          <w:szCs w:val="20"/>
        </w:rPr>
        <w:t xml:space="preserve"> y otros.</w:t>
      </w:r>
    </w:p>
    <w:p w14:paraId="66C42BAC" w14:textId="12BCDDFD" w:rsidR="2F8E9800" w:rsidRPr="00D04441" w:rsidRDefault="2F8E9800" w:rsidP="2F8E9800">
      <w:pPr>
        <w:rPr>
          <w:sz w:val="20"/>
          <w:szCs w:val="20"/>
        </w:rPr>
      </w:pPr>
      <w:r w:rsidRPr="00D04441">
        <w:rPr>
          <w:sz w:val="20"/>
          <w:szCs w:val="20"/>
        </w:rPr>
        <w:t xml:space="preserve">El Congreso tendrá lugar en persona en el Goetheanum en </w:t>
      </w:r>
      <w:proofErr w:type="spellStart"/>
      <w:r w:rsidRPr="00D04441">
        <w:rPr>
          <w:sz w:val="20"/>
          <w:szCs w:val="20"/>
        </w:rPr>
        <w:t>Dornach</w:t>
      </w:r>
      <w:proofErr w:type="spellEnd"/>
      <w:r w:rsidRPr="00D04441">
        <w:rPr>
          <w:sz w:val="20"/>
          <w:szCs w:val="20"/>
        </w:rPr>
        <w:t xml:space="preserve"> (CH) y también en línea mediante transmisiones en directo y talleres en línea.</w:t>
      </w:r>
    </w:p>
    <w:p w14:paraId="28F16829" w14:textId="073CF0D1" w:rsidR="2F8E9800" w:rsidRPr="00D04441" w:rsidRDefault="2F8E9800" w:rsidP="2F8E9800">
      <w:pPr>
        <w:rPr>
          <w:sz w:val="20"/>
          <w:szCs w:val="20"/>
        </w:rPr>
      </w:pPr>
      <w:r w:rsidRPr="00D04441">
        <w:rPr>
          <w:sz w:val="20"/>
          <w:szCs w:val="20"/>
        </w:rPr>
        <w:t xml:space="preserve">Jean-Michel </w:t>
      </w:r>
      <w:proofErr w:type="spellStart"/>
      <w:r w:rsidRPr="00D04441">
        <w:rPr>
          <w:sz w:val="20"/>
          <w:szCs w:val="20"/>
        </w:rPr>
        <w:t>Florin</w:t>
      </w:r>
      <w:proofErr w:type="spellEnd"/>
      <w:r w:rsidRPr="00D04441">
        <w:rPr>
          <w:sz w:val="20"/>
          <w:szCs w:val="20"/>
        </w:rPr>
        <w:t xml:space="preserve"> y </w:t>
      </w:r>
      <w:proofErr w:type="spellStart"/>
      <w:r w:rsidRPr="00D04441">
        <w:rPr>
          <w:sz w:val="20"/>
          <w:szCs w:val="20"/>
        </w:rPr>
        <w:t>Jasmin</w:t>
      </w:r>
      <w:proofErr w:type="spellEnd"/>
      <w:r w:rsidRPr="00D04441">
        <w:rPr>
          <w:sz w:val="20"/>
          <w:szCs w:val="20"/>
        </w:rPr>
        <w:t xml:space="preserve"> </w:t>
      </w:r>
      <w:proofErr w:type="spellStart"/>
      <w:r w:rsidRPr="00D04441">
        <w:rPr>
          <w:sz w:val="20"/>
          <w:szCs w:val="20"/>
        </w:rPr>
        <w:t>Peschke</w:t>
      </w:r>
      <w:proofErr w:type="spellEnd"/>
      <w:r w:rsidRPr="00D04441">
        <w:rPr>
          <w:sz w:val="20"/>
          <w:szCs w:val="20"/>
        </w:rPr>
        <w:t xml:space="preserve"> y el equipo de la Sección de Agricultura</w:t>
      </w:r>
    </w:p>
    <w:p w14:paraId="08688486" w14:textId="691907DA" w:rsidR="00D04441" w:rsidRPr="00223F0F" w:rsidRDefault="00223F0F" w:rsidP="00D04441">
      <w:pPr>
        <w:rPr>
          <w:rFonts w:ascii="Titillium Bd" w:eastAsiaTheme="majorEastAsia" w:hAnsi="Titillium Bd" w:cstheme="majorBidi"/>
          <w:sz w:val="20"/>
          <w:szCs w:val="20"/>
          <w:lang w:val="en-US"/>
        </w:rPr>
      </w:pPr>
      <w:proofErr w:type="spellStart"/>
      <w:r w:rsidRPr="00223F0F">
        <w:rPr>
          <w:rFonts w:ascii="Titillium Bd" w:eastAsiaTheme="majorEastAsia" w:hAnsi="Titillium Bd" w:cstheme="majorBidi"/>
          <w:b/>
          <w:bCs/>
          <w:sz w:val="20"/>
          <w:szCs w:val="20"/>
          <w:lang w:val="en-US"/>
        </w:rPr>
        <w:t>Co</w:t>
      </w:r>
      <w:r>
        <w:rPr>
          <w:rFonts w:ascii="Titillium Bd" w:eastAsiaTheme="majorEastAsia" w:hAnsi="Titillium Bd" w:cstheme="majorBidi"/>
          <w:b/>
          <w:bCs/>
          <w:sz w:val="20"/>
          <w:szCs w:val="20"/>
          <w:lang w:val="en-US"/>
        </w:rPr>
        <w:t>ntacto</w:t>
      </w:r>
      <w:proofErr w:type="spellEnd"/>
      <w:r w:rsidR="00D04441" w:rsidRPr="00223F0F">
        <w:rPr>
          <w:rFonts w:ascii="Titillium Bd" w:eastAsiaTheme="majorEastAsia" w:hAnsi="Titillium Bd" w:cstheme="majorBidi"/>
          <w:sz w:val="20"/>
          <w:szCs w:val="20"/>
          <w:lang w:val="en-US"/>
        </w:rPr>
        <w:t xml:space="preserve">: Johannes </w:t>
      </w:r>
      <w:proofErr w:type="spellStart"/>
      <w:r w:rsidR="00D04441" w:rsidRPr="00223F0F">
        <w:rPr>
          <w:rFonts w:ascii="Titillium Bd" w:eastAsiaTheme="majorEastAsia" w:hAnsi="Titillium Bd" w:cstheme="majorBidi"/>
          <w:sz w:val="20"/>
          <w:szCs w:val="20"/>
          <w:lang w:val="en-US"/>
        </w:rPr>
        <w:t>Onneken</w:t>
      </w:r>
      <w:proofErr w:type="spellEnd"/>
      <w:r w:rsidR="00D04441" w:rsidRPr="00223F0F">
        <w:rPr>
          <w:rFonts w:ascii="Titillium Bd" w:eastAsiaTheme="majorEastAsia" w:hAnsi="Titillium Bd" w:cstheme="majorBidi"/>
          <w:sz w:val="20"/>
          <w:szCs w:val="20"/>
          <w:lang w:val="en-US"/>
        </w:rPr>
        <w:t xml:space="preserve">, </w:t>
      </w:r>
      <w:hyperlink r:id="rId4" w:history="1">
        <w:r w:rsidR="00D04441" w:rsidRPr="00223F0F">
          <w:rPr>
            <w:rStyle w:val="Hyperlink"/>
            <w:rFonts w:ascii="Titillium Bd" w:eastAsiaTheme="majorEastAsia" w:hAnsi="Titillium Bd" w:cstheme="majorBidi"/>
            <w:sz w:val="20"/>
            <w:szCs w:val="20"/>
            <w:lang w:val="en-US"/>
          </w:rPr>
          <w:t>johannes.onneken@goetheanum.ch</w:t>
        </w:r>
      </w:hyperlink>
      <w:r w:rsidR="00D04441" w:rsidRPr="00223F0F">
        <w:rPr>
          <w:rFonts w:ascii="Titillium Bd" w:eastAsiaTheme="majorEastAsia" w:hAnsi="Titillium Bd" w:cstheme="majorBidi"/>
          <w:sz w:val="20"/>
          <w:szCs w:val="20"/>
          <w:lang w:val="en-US"/>
        </w:rPr>
        <w:t xml:space="preserve"> </w:t>
      </w:r>
    </w:p>
    <w:p w14:paraId="13ECD3AC" w14:textId="4B2713EE" w:rsidR="00D04441" w:rsidRPr="00223F0F" w:rsidRDefault="00D04441" w:rsidP="00D04441">
      <w:pPr>
        <w:rPr>
          <w:rFonts w:ascii="Titillium Bd" w:eastAsiaTheme="majorEastAsia" w:hAnsi="Titillium Bd" w:cstheme="majorBidi"/>
          <w:sz w:val="20"/>
          <w:szCs w:val="20"/>
          <w:lang w:val="de-CH"/>
        </w:rPr>
      </w:pPr>
      <w:r w:rsidRPr="003E4AC5">
        <w:rPr>
          <w:rFonts w:ascii="Titillium Bd" w:eastAsiaTheme="majorEastAsia" w:hAnsi="Titillium Bd" w:cstheme="majorBidi"/>
          <w:b/>
          <w:bCs/>
          <w:sz w:val="20"/>
          <w:szCs w:val="20"/>
          <w:lang w:val="de-CH"/>
        </w:rPr>
        <w:t xml:space="preserve">Website: </w:t>
      </w:r>
      <w:hyperlink r:id="rId5" w:history="1">
        <w:r w:rsidRPr="003E4AC5">
          <w:rPr>
            <w:rStyle w:val="Hyperlink"/>
            <w:rFonts w:ascii="Titillium Bd" w:eastAsiaTheme="majorEastAsia" w:hAnsi="Titillium Bd" w:cstheme="majorBidi"/>
            <w:sz w:val="20"/>
            <w:szCs w:val="20"/>
            <w:lang w:val="de-CH"/>
          </w:rPr>
          <w:t>https://www.agriculture-conference.org/de/2022</w:t>
        </w:r>
      </w:hyperlink>
    </w:p>
    <w:p w14:paraId="7F811D0F" w14:textId="76F35D4A" w:rsidR="00D04441" w:rsidRPr="00A3628B" w:rsidRDefault="00223F0F" w:rsidP="00D04441">
      <w:pPr>
        <w:rPr>
          <w:rFonts w:ascii="Titillium Bd" w:eastAsiaTheme="majorEastAsia" w:hAnsi="Titillium Bd" w:cstheme="majorBidi"/>
          <w:sz w:val="20"/>
          <w:szCs w:val="20"/>
          <w:lang w:val="de-CH"/>
        </w:rPr>
      </w:pPr>
      <w:r>
        <w:rPr>
          <w:rFonts w:ascii="Titillium Bd" w:eastAsiaTheme="majorEastAsia" w:hAnsi="Titillium Bd" w:cstheme="majorBidi"/>
          <w:b/>
          <w:bCs/>
          <w:sz w:val="20"/>
          <w:szCs w:val="20"/>
          <w:lang w:val="de-CH"/>
        </w:rPr>
        <w:t>Poster</w:t>
      </w:r>
      <w:r w:rsidR="00D04441" w:rsidRPr="00A3628B">
        <w:rPr>
          <w:rFonts w:ascii="Titillium Bd" w:eastAsiaTheme="majorEastAsia" w:hAnsi="Titillium Bd" w:cstheme="majorBidi"/>
          <w:b/>
          <w:bCs/>
          <w:sz w:val="20"/>
          <w:szCs w:val="20"/>
          <w:lang w:val="de-CH"/>
        </w:rPr>
        <w:t xml:space="preserve"> PDF</w:t>
      </w:r>
      <w:r w:rsidR="00D04441" w:rsidRPr="00A3628B">
        <w:rPr>
          <w:rFonts w:ascii="Titillium Bd" w:eastAsiaTheme="majorEastAsia" w:hAnsi="Titillium Bd" w:cstheme="majorBidi"/>
          <w:sz w:val="20"/>
          <w:szCs w:val="20"/>
          <w:lang w:val="de-CH"/>
        </w:rPr>
        <w:t>: https://www.goetheanum.org/fileadmin/SLW/Events/2022/LWT-2022/Plakat-LWT-2022.pdf</w:t>
      </w:r>
    </w:p>
    <w:p w14:paraId="1744D5C4" w14:textId="714EC81B" w:rsidR="00D04441" w:rsidRPr="00A3628B" w:rsidRDefault="00223F0F" w:rsidP="00D04441">
      <w:pPr>
        <w:rPr>
          <w:rFonts w:ascii="Titillium Bd" w:eastAsiaTheme="majorEastAsia" w:hAnsi="Titillium Bd" w:cstheme="majorBidi"/>
          <w:sz w:val="20"/>
          <w:szCs w:val="20"/>
          <w:lang w:val="de-CH"/>
        </w:rPr>
      </w:pPr>
      <w:r>
        <w:rPr>
          <w:rFonts w:ascii="Titillium Bd" w:eastAsiaTheme="majorEastAsia" w:hAnsi="Titillium Bd" w:cstheme="majorBidi"/>
          <w:b/>
          <w:bCs/>
          <w:sz w:val="20"/>
          <w:szCs w:val="20"/>
          <w:lang w:val="de-CH"/>
        </w:rPr>
        <w:t>Poster</w:t>
      </w:r>
      <w:r w:rsidR="00D04441" w:rsidRPr="00A3628B">
        <w:rPr>
          <w:rFonts w:ascii="Titillium Bd" w:eastAsiaTheme="majorEastAsia" w:hAnsi="Titillium Bd" w:cstheme="majorBidi"/>
          <w:b/>
          <w:bCs/>
          <w:sz w:val="20"/>
          <w:szCs w:val="20"/>
          <w:lang w:val="de-CH"/>
        </w:rPr>
        <w:t xml:space="preserve"> JPG</w:t>
      </w:r>
      <w:r w:rsidR="00D04441" w:rsidRPr="00A3628B">
        <w:rPr>
          <w:rFonts w:ascii="Titillium Bd" w:eastAsiaTheme="majorEastAsia" w:hAnsi="Titillium Bd" w:cstheme="majorBidi"/>
          <w:sz w:val="20"/>
          <w:szCs w:val="20"/>
          <w:lang w:val="de-CH"/>
        </w:rPr>
        <w:t>: https://www.goetheanum.org/fileadmin/SLW/Events/2022/LWT-2022/Plakat-LWT-2022.jpg</w:t>
      </w:r>
    </w:p>
    <w:p w14:paraId="47EF480F" w14:textId="24F957FF" w:rsidR="00D04441" w:rsidRPr="004816CD" w:rsidRDefault="00690413" w:rsidP="2F8E9800">
      <w:pPr>
        <w:rPr>
          <w:rFonts w:ascii="Titillium Bd" w:eastAsiaTheme="majorEastAsia" w:hAnsi="Titillium Bd" w:cstheme="majorBidi"/>
          <w:sz w:val="20"/>
          <w:szCs w:val="20"/>
          <w:lang w:val="fr-CH"/>
        </w:rPr>
      </w:pPr>
      <w:proofErr w:type="spellStart"/>
      <w:r w:rsidRPr="00467259">
        <w:rPr>
          <w:rFonts w:ascii="Titillium Bd" w:eastAsiaTheme="majorEastAsia" w:hAnsi="Titillium Bd" w:cstheme="majorBidi"/>
          <w:b/>
          <w:bCs/>
          <w:sz w:val="20"/>
          <w:szCs w:val="20"/>
          <w:lang w:val="fr-CH"/>
        </w:rPr>
        <w:t>Imagen</w:t>
      </w:r>
      <w:proofErr w:type="spellEnd"/>
      <w:r w:rsidRPr="00467259">
        <w:rPr>
          <w:rFonts w:ascii="Titillium Bd" w:eastAsiaTheme="majorEastAsia" w:hAnsi="Titillium Bd" w:cstheme="majorBidi"/>
          <w:b/>
          <w:bCs/>
          <w:sz w:val="20"/>
          <w:szCs w:val="20"/>
          <w:lang w:val="fr-CH"/>
        </w:rPr>
        <w:t xml:space="preserve"> de la </w:t>
      </w:r>
      <w:proofErr w:type="spellStart"/>
      <w:r w:rsidRPr="00467259">
        <w:rPr>
          <w:rFonts w:ascii="Titillium Bd" w:eastAsiaTheme="majorEastAsia" w:hAnsi="Titillium Bd" w:cstheme="majorBidi"/>
          <w:b/>
          <w:bCs/>
          <w:sz w:val="20"/>
          <w:szCs w:val="20"/>
          <w:lang w:val="fr-CH"/>
        </w:rPr>
        <w:t>conferencia</w:t>
      </w:r>
      <w:proofErr w:type="spellEnd"/>
      <w:r w:rsidR="00467259" w:rsidRPr="00467259">
        <w:rPr>
          <w:rFonts w:ascii="Titillium Bd" w:eastAsiaTheme="majorEastAsia" w:hAnsi="Titillium Bd" w:cstheme="majorBidi"/>
          <w:b/>
          <w:bCs/>
          <w:sz w:val="20"/>
          <w:szCs w:val="20"/>
          <w:lang w:val="fr-CH"/>
        </w:rPr>
        <w:t xml:space="preserve"> </w:t>
      </w:r>
      <w:r w:rsidR="00467259" w:rsidRPr="00467259">
        <w:rPr>
          <w:rFonts w:ascii="Titillium Bd" w:eastAsiaTheme="majorEastAsia" w:hAnsi="Titillium Bd" w:cstheme="majorBidi"/>
          <w:b/>
          <w:bCs/>
          <w:sz w:val="20"/>
          <w:szCs w:val="20"/>
          <w:lang w:val="fr-CH"/>
        </w:rPr>
        <w:t>Sylvia Zillig </w:t>
      </w:r>
      <w:proofErr w:type="spellStart"/>
      <w:proofErr w:type="gramStart"/>
      <w:r w:rsidR="00467259" w:rsidRPr="00467259">
        <w:rPr>
          <w:rFonts w:ascii="Titillium Bd" w:eastAsiaTheme="majorEastAsia" w:hAnsi="Titillium Bd" w:cstheme="majorBidi"/>
          <w:b/>
          <w:bCs/>
          <w:sz w:val="20"/>
          <w:szCs w:val="20"/>
          <w:lang w:val="fr-CH"/>
        </w:rPr>
        <w:t>jpg</w:t>
      </w:r>
      <w:proofErr w:type="spellEnd"/>
      <w:r w:rsidR="00D04441" w:rsidRPr="00467259">
        <w:rPr>
          <w:rFonts w:ascii="Titillium Bd" w:eastAsiaTheme="majorEastAsia" w:hAnsi="Titillium Bd" w:cstheme="majorBidi"/>
          <w:sz w:val="20"/>
          <w:szCs w:val="20"/>
          <w:lang w:val="fr-CH"/>
        </w:rPr>
        <w:t>:</w:t>
      </w:r>
      <w:proofErr w:type="gramEnd"/>
      <w:r w:rsidR="00D04441" w:rsidRPr="00467259">
        <w:rPr>
          <w:rFonts w:ascii="Titillium Bd" w:eastAsiaTheme="majorEastAsia" w:hAnsi="Titillium Bd" w:cstheme="majorBidi"/>
          <w:sz w:val="20"/>
          <w:szCs w:val="20"/>
          <w:lang w:val="fr-CH"/>
        </w:rPr>
        <w:t xml:space="preserve"> </w:t>
      </w:r>
      <w:hyperlink r:id="rId6" w:tgtFrame="_self" w:history="1">
        <w:r w:rsidR="004816CD" w:rsidRPr="004816CD">
          <w:rPr>
            <w:rStyle w:val="Hyperlink"/>
            <w:rFonts w:ascii="Titillium Bd" w:eastAsiaTheme="majorEastAsia" w:hAnsi="Titillium Bd" w:cstheme="majorBidi"/>
            <w:sz w:val="20"/>
            <w:szCs w:val="20"/>
            <w:lang w:val="fr-CH"/>
          </w:rPr>
          <w:t>https://www.goetheanum.org/fileadmin/SLW/Events/2022/LWT-2022/LWT-2022-Sylvia_Zillig.jpg</w:t>
        </w:r>
      </w:hyperlink>
    </w:p>
    <w:p w14:paraId="3D94AD48" w14:textId="3173A165" w:rsidR="2F8E9800" w:rsidRPr="00D04441" w:rsidRDefault="2F8E9800" w:rsidP="2F8E9800">
      <w:pPr>
        <w:rPr>
          <w:sz w:val="20"/>
          <w:szCs w:val="20"/>
        </w:rPr>
      </w:pPr>
      <w:r w:rsidRPr="00D04441">
        <w:rPr>
          <w:sz w:val="20"/>
          <w:szCs w:val="20"/>
        </w:rPr>
        <w:t>__________________________________________________________________________________</w:t>
      </w:r>
    </w:p>
    <w:p w14:paraId="7B6874F3" w14:textId="623E87D8" w:rsidR="00D8752E" w:rsidRPr="00D04441" w:rsidRDefault="00563A3D" w:rsidP="2F8E9800">
      <w:pPr>
        <w:rPr>
          <w:sz w:val="20"/>
          <w:szCs w:val="20"/>
        </w:rPr>
      </w:pPr>
      <w:r w:rsidRPr="00D04441">
        <w:rPr>
          <w:sz w:val="20"/>
          <w:szCs w:val="20"/>
        </w:rPr>
        <w:t>Short Text</w:t>
      </w:r>
      <w:r w:rsidR="00D8752E" w:rsidRPr="00D04441">
        <w:rPr>
          <w:sz w:val="20"/>
          <w:szCs w:val="20"/>
        </w:rPr>
        <w:t>:</w:t>
      </w:r>
    </w:p>
    <w:p w14:paraId="3D6F20B4" w14:textId="53D05C0E" w:rsidR="2F8E9800" w:rsidRPr="00D04441" w:rsidRDefault="2F8E9800" w:rsidP="2F8E9800">
      <w:pPr>
        <w:rPr>
          <w:sz w:val="20"/>
          <w:szCs w:val="20"/>
        </w:rPr>
      </w:pPr>
      <w:r w:rsidRPr="00D04441">
        <w:rPr>
          <w:sz w:val="20"/>
          <w:szCs w:val="20"/>
        </w:rPr>
        <w:lastRenderedPageBreak/>
        <w:t xml:space="preserve">El asunto relacionado con la calidad de los productos ha sido un tema importante para el movimiento </w:t>
      </w:r>
      <w:proofErr w:type="spellStart"/>
      <w:r w:rsidRPr="00D04441">
        <w:rPr>
          <w:sz w:val="20"/>
          <w:szCs w:val="20"/>
        </w:rPr>
        <w:t>biodinámico</w:t>
      </w:r>
      <w:proofErr w:type="spellEnd"/>
      <w:r w:rsidRPr="00D04441">
        <w:rPr>
          <w:sz w:val="20"/>
          <w:szCs w:val="20"/>
        </w:rPr>
        <w:t xml:space="preserve"> desde sus inicios. Hay un aumento constante de la extensión de tierra cultivada </w:t>
      </w:r>
      <w:proofErr w:type="spellStart"/>
      <w:r w:rsidRPr="00D04441">
        <w:rPr>
          <w:sz w:val="20"/>
          <w:szCs w:val="20"/>
        </w:rPr>
        <w:t>biodinámicamente</w:t>
      </w:r>
      <w:proofErr w:type="spellEnd"/>
      <w:r w:rsidRPr="00D04441">
        <w:rPr>
          <w:sz w:val="20"/>
          <w:szCs w:val="20"/>
        </w:rPr>
        <w:t xml:space="preserve">, las granjas especializadas están en proceso de conversión y los productos </w:t>
      </w:r>
      <w:proofErr w:type="spellStart"/>
      <w:r w:rsidRPr="00D04441">
        <w:rPr>
          <w:sz w:val="20"/>
          <w:szCs w:val="20"/>
        </w:rPr>
        <w:t>biodinámicos</w:t>
      </w:r>
      <w:proofErr w:type="spellEnd"/>
      <w:r w:rsidRPr="00D04441">
        <w:rPr>
          <w:sz w:val="20"/>
          <w:szCs w:val="20"/>
        </w:rPr>
        <w:t xml:space="preserve"> son populares entre el público y poseen demanda en el mercado. Más allá de la cantidad de un producto, lo importante es siempre su calidad: al fin y al cabo, los alimentos y las bebidas deben tener un buen sabor y ser beneficiosos para la salud. Aun así ¿qué es exactamente la calidad biodinámica? La calidad biodinámica va más allá de los componentes y la apariencia externa, porque un producto también refleja su proceso de desarrollo. ¿Cómo podemos percibir los distintos niveles de calidad y experimentarlos mediante el cultivo de la percepción sensorial?, ¿Cómo podemos desarrollar el cultivo, la transformación y la preparación de los productos para conseguir una nueva calidad?</w:t>
      </w:r>
    </w:p>
    <w:sectPr w:rsidR="2F8E9800" w:rsidRPr="00D0444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Calibri"/>
    <w:panose1 w:val="00000500000000000000"/>
    <w:charset w:val="4D"/>
    <w:family w:val="auto"/>
    <w:notTrueType/>
    <w:pitch w:val="variable"/>
    <w:sig w:usb0="00000007" w:usb1="00000001" w:usb2="00000000" w:usb3="00000000" w:csb0="00000093" w:csb1="00000000"/>
  </w:font>
  <w:font w:name="Titillium Bd">
    <w:altName w:val="Calibri"/>
    <w:panose1 w:val="00000800000000000000"/>
    <w:charset w:val="4D"/>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680C94"/>
    <w:rsid w:val="001031D1"/>
    <w:rsid w:val="00223F0F"/>
    <w:rsid w:val="00254A10"/>
    <w:rsid w:val="00467259"/>
    <w:rsid w:val="004816CD"/>
    <w:rsid w:val="00553D34"/>
    <w:rsid w:val="00563A3D"/>
    <w:rsid w:val="00690413"/>
    <w:rsid w:val="00842A1E"/>
    <w:rsid w:val="00BD50C7"/>
    <w:rsid w:val="00D04441"/>
    <w:rsid w:val="00D8752E"/>
    <w:rsid w:val="00E61434"/>
    <w:rsid w:val="08680C94"/>
    <w:rsid w:val="2F8E98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0C94"/>
  <w15:chartTrackingRefBased/>
  <w15:docId w15:val="{0D1DA10B-50B3-42C2-9F60-00A5EDD4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Standard"/>
    <w:uiPriority w:val="99"/>
    <w:rsid w:val="00E61434"/>
    <w:pPr>
      <w:autoSpaceDE w:val="0"/>
      <w:autoSpaceDN w:val="0"/>
      <w:adjustRightInd w:val="0"/>
      <w:spacing w:after="0" w:line="300" w:lineRule="atLeast"/>
      <w:textAlignment w:val="center"/>
    </w:pPr>
    <w:rPr>
      <w:rFonts w:ascii="Titillium" w:hAnsi="Titillium" w:cs="Titillium"/>
      <w:color w:val="000000"/>
      <w:sz w:val="26"/>
      <w:szCs w:val="26"/>
      <w:lang w:val="de-DE"/>
    </w:rPr>
  </w:style>
  <w:style w:type="character" w:styleId="Hyperlink">
    <w:name w:val="Hyperlink"/>
    <w:basedOn w:val="Absatz-Standardschriftart"/>
    <w:uiPriority w:val="74"/>
    <w:semiHidden/>
    <w:rsid w:val="00D04441"/>
    <w:rPr>
      <w:color w:val="auto"/>
      <w:u w:val="none"/>
    </w:rPr>
  </w:style>
  <w:style w:type="character" w:styleId="NichtaufgelsteErwhnung">
    <w:name w:val="Unresolved Mention"/>
    <w:basedOn w:val="Absatz-Standardschriftart"/>
    <w:uiPriority w:val="99"/>
    <w:semiHidden/>
    <w:unhideWhenUsed/>
    <w:rsid w:val="0048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3580">
      <w:bodyDiv w:val="1"/>
      <w:marLeft w:val="0"/>
      <w:marRight w:val="0"/>
      <w:marTop w:val="0"/>
      <w:marBottom w:val="0"/>
      <w:divBdr>
        <w:top w:val="none" w:sz="0" w:space="0" w:color="auto"/>
        <w:left w:val="none" w:sz="0" w:space="0" w:color="auto"/>
        <w:bottom w:val="none" w:sz="0" w:space="0" w:color="auto"/>
        <w:right w:val="none" w:sz="0" w:space="0" w:color="auto"/>
      </w:divBdr>
    </w:div>
    <w:div w:id="1266183652">
      <w:bodyDiv w:val="1"/>
      <w:marLeft w:val="0"/>
      <w:marRight w:val="0"/>
      <w:marTop w:val="0"/>
      <w:marBottom w:val="0"/>
      <w:divBdr>
        <w:top w:val="none" w:sz="0" w:space="0" w:color="auto"/>
        <w:left w:val="none" w:sz="0" w:space="0" w:color="auto"/>
        <w:bottom w:val="none" w:sz="0" w:space="0" w:color="auto"/>
        <w:right w:val="none" w:sz="0" w:space="0" w:color="auto"/>
      </w:divBdr>
    </w:div>
    <w:div w:id="1495492467">
      <w:bodyDiv w:val="1"/>
      <w:marLeft w:val="0"/>
      <w:marRight w:val="0"/>
      <w:marTop w:val="0"/>
      <w:marBottom w:val="0"/>
      <w:divBdr>
        <w:top w:val="none" w:sz="0" w:space="0" w:color="auto"/>
        <w:left w:val="none" w:sz="0" w:space="0" w:color="auto"/>
        <w:bottom w:val="none" w:sz="0" w:space="0" w:color="auto"/>
        <w:right w:val="none" w:sz="0" w:space="0" w:color="auto"/>
      </w:divBdr>
    </w:div>
    <w:div w:id="19853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etheanum.org/fileadmin/SLW/Events/2022/LWT-2022/LWT-2022-Sylvia_Zillig.jpg" TargetMode="External"/><Relationship Id="rId5" Type="http://schemas.openxmlformats.org/officeDocument/2006/relationships/hyperlink" Target="https://www.agriculture-conference.org/de/2022" TargetMode="External"/><Relationship Id="rId4" Type="http://schemas.openxmlformats.org/officeDocument/2006/relationships/hyperlink" Target="mailto:johannes.onneken@goetheanum.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3942</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Macarena Kralj</dc:creator>
  <cp:keywords/>
  <dc:description/>
  <cp:lastModifiedBy>Johannes Onneken</cp:lastModifiedBy>
  <cp:revision>2</cp:revision>
  <dcterms:created xsi:type="dcterms:W3CDTF">2021-10-16T08:50:00Z</dcterms:created>
  <dcterms:modified xsi:type="dcterms:W3CDTF">2021-10-16T08:50:00Z</dcterms:modified>
</cp:coreProperties>
</file>